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Guide to Metadata Elements for Customer Orders </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b w:val="1"/>
          <w:rtl w:val="0"/>
        </w:rPr>
        <w:t xml:space="preserve">About: </w:t>
      </w:r>
      <w:r w:rsidDel="00000000" w:rsidR="00000000" w:rsidRPr="00000000">
        <w:rPr>
          <w:rtl w:val="0"/>
        </w:rPr>
        <w:t xml:space="preserve">In order to locate the items for your scanning order and convey your exact requests to our digitization staff, we ask that you provide as much information about the materials as possible, as well as any special instructions for our photographer. This guide accompanies the Customer Order Metadata Excel spreadsheet. </w:t>
      </w:r>
    </w:p>
    <w:p w:rsidR="00000000" w:rsidDel="00000000" w:rsidP="00000000" w:rsidRDefault="00000000" w:rsidRPr="00000000" w14:paraId="00000003">
      <w:pPr>
        <w:spacing w:after="240" w:before="240" w:lineRule="auto"/>
        <w:rPr>
          <w:i w:val="1"/>
        </w:rPr>
      </w:pPr>
      <w:r w:rsidDel="00000000" w:rsidR="00000000" w:rsidRPr="00000000">
        <w:rPr>
          <w:b w:val="1"/>
          <w:rtl w:val="0"/>
        </w:rPr>
        <w:t xml:space="preserve">Instructions: </w:t>
      </w:r>
      <w:r w:rsidDel="00000000" w:rsidR="00000000" w:rsidRPr="00000000">
        <w:rPr>
          <w:rtl w:val="0"/>
        </w:rPr>
        <w:t xml:space="preserve">Please input the information described below in the Excel spreadsheet to the best of your ability. </w:t>
      </w:r>
      <w:r w:rsidDel="00000000" w:rsidR="00000000" w:rsidRPr="00000000">
        <w:rPr>
          <w:rtl w:val="0"/>
        </w:rPr>
        <w:t xml:space="preserve">The Excel spreadsheet should be used when multiple items are being requested at once, or if there is not enough space on the order form. </w:t>
      </w:r>
      <w:r w:rsidDel="00000000" w:rsidR="00000000" w:rsidRPr="00000000">
        <w:rPr>
          <w:rtl w:val="0"/>
        </w:rPr>
        <w:t xml:space="preserve">We recommend using information obtained from the item’s/collection’s CLIO record (in our local catalog at </w:t>
      </w:r>
      <w:hyperlink r:id="rId6">
        <w:r w:rsidDel="00000000" w:rsidR="00000000" w:rsidRPr="00000000">
          <w:rPr>
            <w:color w:val="1155cc"/>
            <w:u w:val="single"/>
            <w:rtl w:val="0"/>
          </w:rPr>
          <w:t xml:space="preserve">https://clio.columbia.edu/</w:t>
        </w:r>
      </w:hyperlink>
      <w:r w:rsidDel="00000000" w:rsidR="00000000" w:rsidRPr="00000000">
        <w:rPr>
          <w:rtl w:val="0"/>
        </w:rPr>
        <w:t xml:space="preserve">) and/or</w:t>
      </w:r>
      <w:r w:rsidDel="00000000" w:rsidR="00000000" w:rsidRPr="00000000">
        <w:rPr>
          <w:rtl w:val="0"/>
        </w:rPr>
        <w:t xml:space="preserve"> the collection’s finding aid (there will be a link to it on the CLIO page or via the Archival Collections Portal at </w:t>
      </w:r>
      <w:hyperlink r:id="rId7">
        <w:r w:rsidDel="00000000" w:rsidR="00000000" w:rsidRPr="00000000">
          <w:rPr>
            <w:color w:val="1155cc"/>
            <w:u w:val="single"/>
            <w:rtl w:val="0"/>
          </w:rPr>
          <w:t xml:space="preserve">https://library.columbia.edu/collections/archives-portal.html</w:t>
        </w:r>
      </w:hyperlink>
      <w:r w:rsidDel="00000000" w:rsidR="00000000" w:rsidRPr="00000000">
        <w:rPr>
          <w:rtl w:val="0"/>
        </w:rPr>
        <w:t xml:space="preserve">). </w:t>
      </w:r>
      <w:r w:rsidDel="00000000" w:rsidR="00000000" w:rsidRPr="00000000">
        <w:rPr>
          <w:i w:val="1"/>
          <w:rtl w:val="0"/>
        </w:rPr>
        <w:t xml:space="preserve">Please create one row on the spreadsheet for each individual new image to be created by our digitization department (for example: a single page, the recto of a photograph, the verso of an envelope, etc.).</w:t>
      </w:r>
    </w:p>
    <w:p w:rsidR="00000000" w:rsidDel="00000000" w:rsidP="00000000" w:rsidRDefault="00000000" w:rsidRPr="00000000" w14:paraId="00000004">
      <w:pPr>
        <w:spacing w:after="240" w:before="240" w:lineRule="auto"/>
        <w:rPr/>
      </w:pPr>
      <w:r w:rsidDel="00000000" w:rsidR="00000000" w:rsidRPr="00000000">
        <w:rPr>
          <w:rtl w:val="0"/>
        </w:rPr>
        <w:t xml:space="preserve">R = Required</w:t>
        <w:br w:type="textWrapping"/>
        <w:t xml:space="preserve">R/A = Required if applicable</w:t>
        <w:br w:type="textWrapping"/>
        <w:t xml:space="preserve">O = Optional</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Column Headings</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Description (R/A): </w:t>
      </w:r>
      <w:r w:rsidDel="00000000" w:rsidR="00000000" w:rsidRPr="00000000">
        <w:rPr>
          <w:rtl w:val="0"/>
        </w:rPr>
        <w:t xml:space="preserve">A description of the item to be photographed, such as the page number or recto/verso of a photograph or letter. </w:t>
      </w:r>
      <w:r w:rsidDel="00000000" w:rsidR="00000000" w:rsidRPr="00000000">
        <w:rPr>
          <w:i w:val="1"/>
          <w:rtl w:val="0"/>
        </w:rPr>
        <w:t xml:space="preserve">Note that there should be only one page or side of an object per row in the Excel spreadsheet, as they will correspond to individual digital image files.</w:t>
      </w:r>
      <w:r w:rsidDel="00000000" w:rsidR="00000000" w:rsidRPr="00000000">
        <w:rPr>
          <w:rtl w:val="0"/>
        </w:rPr>
      </w:r>
    </w:p>
    <w:p w:rsidR="00000000" w:rsidDel="00000000" w:rsidP="00000000" w:rsidRDefault="00000000" w:rsidRPr="00000000" w14:paraId="00000007">
      <w:pPr>
        <w:spacing w:after="240" w:before="240" w:lineRule="auto"/>
        <w:rPr>
          <w:i w:val="1"/>
        </w:rPr>
      </w:pPr>
      <w:r w:rsidDel="00000000" w:rsidR="00000000" w:rsidRPr="00000000">
        <w:rPr>
          <w:b w:val="1"/>
          <w:rtl w:val="0"/>
        </w:rPr>
        <w:t xml:space="preserve">Title (R):</w:t>
      </w:r>
      <w:r w:rsidDel="00000000" w:rsidR="00000000" w:rsidRPr="00000000">
        <w:rPr>
          <w:rtl w:val="0"/>
        </w:rPr>
        <w:t xml:space="preserve"> The title of the object. For a published title, it is preferred that it is transcribed from the title page or taken from the CLIO record. For materials without a given title, such as a photograph, a description of the image should act as the title.</w:t>
      </w:r>
      <w:r w:rsidDel="00000000" w:rsidR="00000000" w:rsidRPr="00000000">
        <w:rPr>
          <w:i w:val="1"/>
          <w:rtl w:val="0"/>
        </w:rPr>
        <w:t xml:space="preserve">   </w:t>
      </w:r>
    </w:p>
    <w:p w:rsidR="00000000" w:rsidDel="00000000" w:rsidP="00000000" w:rsidRDefault="00000000" w:rsidRPr="00000000" w14:paraId="00000008">
      <w:pPr>
        <w:spacing w:after="240" w:before="240" w:lineRule="auto"/>
        <w:rPr/>
      </w:pPr>
      <w:r w:rsidDel="00000000" w:rsidR="00000000" w:rsidRPr="00000000">
        <w:rPr>
          <w:b w:val="1"/>
          <w:rtl w:val="0"/>
        </w:rPr>
        <w:t xml:space="preserve">Work Title (R/A):</w:t>
      </w:r>
      <w:r w:rsidDel="00000000" w:rsidR="00000000" w:rsidRPr="00000000">
        <w:rPr>
          <w:rtl w:val="0"/>
        </w:rPr>
        <w:t xml:space="preserve"> Title of the work that contains the resource being digitized, usually in the case of periodicals. The article/column’s name should go in the </w:t>
      </w:r>
      <w:r w:rsidDel="00000000" w:rsidR="00000000" w:rsidRPr="00000000">
        <w:rPr>
          <w:b w:val="1"/>
          <w:rtl w:val="0"/>
        </w:rPr>
        <w:t xml:space="preserve">Title</w:t>
      </w:r>
      <w:r w:rsidDel="00000000" w:rsidR="00000000" w:rsidRPr="00000000">
        <w:rPr>
          <w:rtl w:val="0"/>
        </w:rPr>
        <w:t xml:space="preserve"> field. </w:t>
      </w:r>
    </w:p>
    <w:p w:rsidR="00000000" w:rsidDel="00000000" w:rsidP="00000000" w:rsidRDefault="00000000" w:rsidRPr="00000000" w14:paraId="00000009">
      <w:pPr>
        <w:spacing w:after="240" w:before="240" w:lineRule="auto"/>
        <w:rPr/>
      </w:pPr>
      <w:r w:rsidDel="00000000" w:rsidR="00000000" w:rsidRPr="00000000">
        <w:rPr>
          <w:b w:val="1"/>
          <w:rtl w:val="0"/>
        </w:rPr>
        <w:t xml:space="preserve">Creator(s) (R/A):</w:t>
      </w:r>
      <w:r w:rsidDel="00000000" w:rsidR="00000000" w:rsidRPr="00000000">
        <w:rPr>
          <w:rtl w:val="0"/>
        </w:rPr>
        <w:t xml:space="preserve"> Name of creator(s) in order Last, First. Related dates are suggested but not required. Use LC Name Authority File format if possible. In case of correspondence, also include name of recipient(s). </w:t>
      </w:r>
    </w:p>
    <w:p w:rsidR="00000000" w:rsidDel="00000000" w:rsidP="00000000" w:rsidRDefault="00000000" w:rsidRPr="00000000" w14:paraId="0000000A">
      <w:pPr>
        <w:spacing w:after="240" w:before="240" w:lineRule="auto"/>
        <w:ind w:firstLine="720"/>
        <w:rPr>
          <w:i w:val="1"/>
        </w:rPr>
      </w:pPr>
      <w:r w:rsidDel="00000000" w:rsidR="00000000" w:rsidRPr="00000000">
        <w:rPr>
          <w:i w:val="1"/>
          <w:rtl w:val="0"/>
        </w:rPr>
        <w:t xml:space="preserve">Example: Poe, Edgar Allan, 1809-1849</w:t>
      </w:r>
    </w:p>
    <w:p w:rsidR="00000000" w:rsidDel="00000000" w:rsidP="00000000" w:rsidRDefault="00000000" w:rsidRPr="00000000" w14:paraId="0000000B">
      <w:pPr>
        <w:spacing w:after="240" w:before="240" w:lineRule="auto"/>
        <w:rPr/>
      </w:pPr>
      <w:r w:rsidDel="00000000" w:rsidR="00000000" w:rsidRPr="00000000">
        <w:rPr>
          <w:b w:val="1"/>
          <w:rtl w:val="0"/>
        </w:rPr>
        <w:t xml:space="preserve">Collection (R/A):</w:t>
      </w:r>
      <w:r w:rsidDel="00000000" w:rsidR="00000000" w:rsidRPr="00000000">
        <w:rPr>
          <w:rtl w:val="0"/>
        </w:rPr>
        <w:t xml:space="preserve"> The specific collection within the repository that the material belongs to.</w:t>
      </w:r>
    </w:p>
    <w:p w:rsidR="00000000" w:rsidDel="00000000" w:rsidP="00000000" w:rsidRDefault="00000000" w:rsidRPr="00000000" w14:paraId="0000000C">
      <w:pPr>
        <w:spacing w:after="240" w:before="240" w:lineRule="auto"/>
        <w:ind w:left="720" w:firstLine="0"/>
        <w:rPr>
          <w:i w:val="1"/>
        </w:rPr>
      </w:pPr>
      <w:r w:rsidDel="00000000" w:rsidR="00000000" w:rsidRPr="00000000">
        <w:rPr>
          <w:i w:val="1"/>
          <w:rtl w:val="0"/>
        </w:rPr>
        <w:t xml:space="preserve">Examples: Joseph Urban Papers, Frank Lloyd Wright Foundation Archives, Makino Mamoru Collection on the History of East Asian Film</w:t>
      </w:r>
    </w:p>
    <w:p w:rsidR="00000000" w:rsidDel="00000000" w:rsidP="00000000" w:rsidRDefault="00000000" w:rsidRPr="00000000" w14:paraId="0000000D">
      <w:pPr>
        <w:spacing w:after="240" w:before="240" w:lineRule="auto"/>
        <w:rPr/>
      </w:pPr>
      <w:r w:rsidDel="00000000" w:rsidR="00000000" w:rsidRPr="00000000">
        <w:rPr>
          <w:b w:val="1"/>
          <w:rtl w:val="0"/>
        </w:rPr>
        <w:t xml:space="preserve">Date(s) (R/A):</w:t>
      </w:r>
      <w:r w:rsidDel="00000000" w:rsidR="00000000" w:rsidRPr="00000000">
        <w:rPr>
          <w:rtl w:val="0"/>
        </w:rPr>
        <w:t xml:space="preserve"> Associated date(s) in any format. </w:t>
      </w:r>
      <w:r w:rsidDel="00000000" w:rsidR="00000000" w:rsidRPr="00000000">
        <w:rPr>
          <w:rtl w:val="0"/>
        </w:rPr>
        <w:t xml:space="preserve">If unknown</w:t>
      </w:r>
      <w:r w:rsidDel="00000000" w:rsidR="00000000" w:rsidRPr="00000000">
        <w:rPr>
          <w:rtl w:val="0"/>
        </w:rPr>
        <w:t xml:space="preserve">, estimate a date if possible. A broad date range is acceptable. If questionable, indicate as such. Indicate “unknown” as a last resort. </w:t>
      </w:r>
    </w:p>
    <w:p w:rsidR="00000000" w:rsidDel="00000000" w:rsidP="00000000" w:rsidRDefault="00000000" w:rsidRPr="00000000" w14:paraId="0000000E">
      <w:pPr>
        <w:spacing w:after="240" w:before="240" w:lineRule="auto"/>
        <w:ind w:firstLine="720"/>
        <w:rPr>
          <w:b w:val="1"/>
          <w:i w:val="1"/>
        </w:rPr>
      </w:pPr>
      <w:r w:rsidDel="00000000" w:rsidR="00000000" w:rsidRPr="00000000">
        <w:rPr>
          <w:i w:val="1"/>
          <w:rtl w:val="0"/>
        </w:rPr>
        <w:t xml:space="preserve">Examples: 1891; December 7, 1941; 18--?; unknown.</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b w:val="1"/>
          <w:rtl w:val="0"/>
        </w:rPr>
        <w:t xml:space="preserve">Repository (R):</w:t>
      </w:r>
      <w:r w:rsidDel="00000000" w:rsidR="00000000" w:rsidRPr="00000000">
        <w:rPr>
          <w:rtl w:val="0"/>
        </w:rPr>
        <w:t xml:space="preserve"> Name of owning library.</w:t>
      </w:r>
    </w:p>
    <w:p w:rsidR="00000000" w:rsidDel="00000000" w:rsidP="00000000" w:rsidRDefault="00000000" w:rsidRPr="00000000" w14:paraId="00000010">
      <w:pPr>
        <w:spacing w:after="240" w:before="240" w:lineRule="auto"/>
        <w:ind w:left="720" w:firstLine="0"/>
        <w:rPr/>
      </w:pPr>
      <w:r w:rsidDel="00000000" w:rsidR="00000000" w:rsidRPr="00000000">
        <w:rPr>
          <w:i w:val="1"/>
          <w:rtl w:val="0"/>
        </w:rPr>
        <w:t xml:space="preserve">Examples: Rare Book and Manuscript Library, Starr East Asian Library, Butler General Collections</w:t>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b w:val="1"/>
          <w:rtl w:val="0"/>
        </w:rPr>
        <w:t xml:space="preserve">Box (R/A): </w:t>
      </w:r>
      <w:r w:rsidDel="00000000" w:rsidR="00000000" w:rsidRPr="00000000">
        <w:rPr>
          <w:rtl w:val="0"/>
        </w:rPr>
        <w:t xml:space="preserve">The box number.</w:t>
      </w:r>
    </w:p>
    <w:p w:rsidR="00000000" w:rsidDel="00000000" w:rsidP="00000000" w:rsidRDefault="00000000" w:rsidRPr="00000000" w14:paraId="00000012">
      <w:pPr>
        <w:spacing w:after="240" w:before="240" w:lineRule="auto"/>
        <w:rPr/>
      </w:pPr>
      <w:r w:rsidDel="00000000" w:rsidR="00000000" w:rsidRPr="00000000">
        <w:rPr>
          <w:b w:val="1"/>
          <w:rtl w:val="0"/>
        </w:rPr>
        <w:t xml:space="preserve">Folder (R/A): </w:t>
      </w:r>
      <w:r w:rsidDel="00000000" w:rsidR="00000000" w:rsidRPr="00000000">
        <w:rPr>
          <w:rtl w:val="0"/>
        </w:rPr>
        <w:t xml:space="preserve">The folder number</w:t>
      </w:r>
      <w:r w:rsidDel="00000000" w:rsidR="00000000" w:rsidRPr="00000000">
        <w:rPr>
          <w:rtl w:val="0"/>
        </w:rPr>
        <w:t xml:space="preserve">.</w:t>
      </w:r>
    </w:p>
    <w:p w:rsidR="00000000" w:rsidDel="00000000" w:rsidP="00000000" w:rsidRDefault="00000000" w:rsidRPr="00000000" w14:paraId="00000013">
      <w:pPr>
        <w:spacing w:after="240" w:before="240" w:lineRule="auto"/>
        <w:rPr>
          <w:b w:val="1"/>
          <w:strike w:val="1"/>
        </w:rPr>
      </w:pPr>
      <w:r w:rsidDel="00000000" w:rsidR="00000000" w:rsidRPr="00000000">
        <w:rPr>
          <w:b w:val="1"/>
          <w:rtl w:val="0"/>
        </w:rPr>
        <w:t xml:space="preserve">Call Number (R): </w:t>
      </w:r>
      <w:r w:rsidDel="00000000" w:rsidR="00000000" w:rsidRPr="00000000">
        <w:rPr>
          <w:rtl w:val="0"/>
        </w:rPr>
        <w:t xml:space="preserve">The call number for the item or collection.</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b w:val="1"/>
          <w:rtl w:val="0"/>
        </w:rPr>
        <w:t xml:space="preserve">Bib. ID (</w:t>
      </w:r>
      <w:r w:rsidDel="00000000" w:rsidR="00000000" w:rsidRPr="00000000">
        <w:rPr>
          <w:b w:val="1"/>
          <w:rtl w:val="0"/>
        </w:rPr>
        <w:t xml:space="preserve">CLIO #) (R):</w:t>
      </w:r>
      <w:r w:rsidDel="00000000" w:rsidR="00000000" w:rsidRPr="00000000">
        <w:rPr>
          <w:rtl w:val="0"/>
        </w:rPr>
        <w:t xml:space="preserve"> The bibliographic ID number for a book or collection, located in the URL after “</w:t>
      </w:r>
      <w:hyperlink r:id="rId8">
        <w:r w:rsidDel="00000000" w:rsidR="00000000" w:rsidRPr="00000000">
          <w:rPr>
            <w:color w:val="1155cc"/>
            <w:u w:val="single"/>
            <w:rtl w:val="0"/>
          </w:rPr>
          <w:t xml:space="preserve">https://clio.columbia.edu/catalog/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b w:val="1"/>
          <w:rtl w:val="0"/>
        </w:rPr>
        <w:t xml:space="preserve">Format (R): </w:t>
      </w:r>
      <w:r w:rsidDel="00000000" w:rsidR="00000000" w:rsidRPr="00000000">
        <w:rPr>
          <w:rtl w:val="0"/>
        </w:rPr>
        <w:t xml:space="preserve">The form that the original material takes. If in doubt, choose a more general term. For more information, see the CU Metadata Documentation on Form Terms (CUL staff access only): </w:t>
      </w:r>
      <w:hyperlink r:id="rId9">
        <w:r w:rsidDel="00000000" w:rsidR="00000000" w:rsidRPr="00000000">
          <w:rPr>
            <w:color w:val="1155cc"/>
            <w:u w:val="single"/>
            <w:rtl w:val="0"/>
          </w:rPr>
          <w:t xml:space="preserve">https://wiki.library.columbia.edu/display/metadata/Form+Terms</w:t>
        </w:r>
      </w:hyperlink>
      <w:r w:rsidDel="00000000" w:rsidR="00000000" w:rsidRPr="00000000">
        <w:rPr>
          <w:rtl w:val="0"/>
        </w:rPr>
      </w:r>
    </w:p>
    <w:p w:rsidR="00000000" w:rsidDel="00000000" w:rsidP="00000000" w:rsidRDefault="00000000" w:rsidRPr="00000000" w14:paraId="00000016">
      <w:pPr>
        <w:spacing w:after="240" w:before="240" w:lineRule="auto"/>
        <w:rPr/>
        <w:sectPr>
          <w:pgSz w:h="15840" w:w="12240"/>
          <w:pgMar w:bottom="1440" w:top="1440" w:left="1440" w:right="1440" w:header="720" w:footer="720"/>
          <w:pgNumType w:start="1"/>
        </w:sectPr>
      </w:pPr>
      <w:r w:rsidDel="00000000" w:rsidR="00000000" w:rsidRPr="00000000">
        <w:rPr>
          <w:rtl w:val="0"/>
        </w:rPr>
        <w:t xml:space="preserve">Choose from among the following:</w:t>
      </w:r>
    </w:p>
    <w:p w:rsidR="00000000" w:rsidDel="00000000" w:rsidP="00000000" w:rsidRDefault="00000000" w:rsidRPr="00000000" w14:paraId="00000017">
      <w:pPr>
        <w:numPr>
          <w:ilvl w:val="0"/>
          <w:numId w:val="1"/>
        </w:numPr>
        <w:spacing w:after="0" w:afterAutospacing="0" w:before="240" w:line="276" w:lineRule="auto"/>
        <w:ind w:left="720" w:hanging="360"/>
        <w:rPr/>
      </w:pPr>
      <w:r w:rsidDel="00000000" w:rsidR="00000000" w:rsidRPr="00000000">
        <w:rPr>
          <w:rtl w:val="0"/>
        </w:rPr>
        <w:t xml:space="preserve">administrative records</w:t>
      </w:r>
    </w:p>
    <w:p w:rsidR="00000000" w:rsidDel="00000000" w:rsidP="00000000" w:rsidRDefault="00000000" w:rsidRPr="00000000" w14:paraId="00000018">
      <w:pPr>
        <w:numPr>
          <w:ilvl w:val="0"/>
          <w:numId w:val="1"/>
        </w:numPr>
        <w:spacing w:after="0" w:afterAutospacing="0" w:before="0" w:beforeAutospacing="0" w:line="276" w:lineRule="auto"/>
        <w:ind w:left="720" w:hanging="360"/>
        <w:rPr/>
      </w:pPr>
      <w:r w:rsidDel="00000000" w:rsidR="00000000" w:rsidRPr="00000000">
        <w:rPr>
          <w:rtl w:val="0"/>
        </w:rPr>
        <w:t xml:space="preserve">agendas (administrative records) </w:t>
      </w:r>
    </w:p>
    <w:p w:rsidR="00000000" w:rsidDel="00000000" w:rsidP="00000000" w:rsidRDefault="00000000" w:rsidRPr="00000000" w14:paraId="00000019">
      <w:pPr>
        <w:numPr>
          <w:ilvl w:val="0"/>
          <w:numId w:val="1"/>
        </w:numPr>
        <w:spacing w:after="0" w:afterAutospacing="0" w:before="0" w:beforeAutospacing="0" w:line="276" w:lineRule="auto"/>
        <w:ind w:left="720" w:hanging="360"/>
        <w:rPr/>
      </w:pPr>
      <w:r w:rsidDel="00000000" w:rsidR="00000000" w:rsidRPr="00000000">
        <w:rPr>
          <w:rtl w:val="0"/>
        </w:rPr>
        <w:t xml:space="preserve">albums </w:t>
      </w:r>
    </w:p>
    <w:p w:rsidR="00000000" w:rsidDel="00000000" w:rsidP="00000000" w:rsidRDefault="00000000" w:rsidRPr="00000000" w14:paraId="0000001A">
      <w:pPr>
        <w:numPr>
          <w:ilvl w:val="0"/>
          <w:numId w:val="1"/>
        </w:numPr>
        <w:spacing w:after="0" w:afterAutospacing="0" w:before="0" w:beforeAutospacing="0" w:line="276" w:lineRule="auto"/>
        <w:ind w:left="720" w:hanging="360"/>
        <w:rPr/>
      </w:pPr>
      <w:r w:rsidDel="00000000" w:rsidR="00000000" w:rsidRPr="00000000">
        <w:rPr>
          <w:rtl w:val="0"/>
        </w:rPr>
        <w:t xml:space="preserve">architectural drawings </w:t>
      </w:r>
    </w:p>
    <w:p w:rsidR="00000000" w:rsidDel="00000000" w:rsidP="00000000" w:rsidRDefault="00000000" w:rsidRPr="00000000" w14:paraId="0000001B">
      <w:pPr>
        <w:numPr>
          <w:ilvl w:val="0"/>
          <w:numId w:val="1"/>
        </w:numPr>
        <w:spacing w:after="0" w:afterAutospacing="0" w:before="0" w:beforeAutospacing="0" w:line="276" w:lineRule="auto"/>
        <w:ind w:left="720" w:hanging="360"/>
        <w:rPr/>
      </w:pPr>
      <w:r w:rsidDel="00000000" w:rsidR="00000000" w:rsidRPr="00000000">
        <w:rPr>
          <w:rtl w:val="0"/>
        </w:rPr>
        <w:t xml:space="preserve">architectural elements</w:t>
      </w:r>
    </w:p>
    <w:p w:rsidR="00000000" w:rsidDel="00000000" w:rsidP="00000000" w:rsidRDefault="00000000" w:rsidRPr="00000000" w14:paraId="0000001C">
      <w:pPr>
        <w:numPr>
          <w:ilvl w:val="0"/>
          <w:numId w:val="1"/>
        </w:numPr>
        <w:spacing w:after="0" w:afterAutospacing="0" w:before="0" w:beforeAutospacing="0" w:line="276" w:lineRule="auto"/>
        <w:ind w:left="720" w:hanging="360"/>
        <w:rPr/>
      </w:pPr>
      <w:r w:rsidDel="00000000" w:rsidR="00000000" w:rsidRPr="00000000">
        <w:rPr>
          <w:rtl w:val="0"/>
        </w:rPr>
        <w:t xml:space="preserve">books </w:t>
      </w:r>
    </w:p>
    <w:p w:rsidR="00000000" w:rsidDel="00000000" w:rsidP="00000000" w:rsidRDefault="00000000" w:rsidRPr="00000000" w14:paraId="0000001D">
      <w:pPr>
        <w:numPr>
          <w:ilvl w:val="0"/>
          <w:numId w:val="1"/>
        </w:numPr>
        <w:spacing w:after="0" w:afterAutospacing="0" w:before="0" w:beforeAutospacing="0" w:line="276" w:lineRule="auto"/>
        <w:ind w:left="720" w:hanging="360"/>
        <w:rPr/>
      </w:pPr>
      <w:r w:rsidDel="00000000" w:rsidR="00000000" w:rsidRPr="00000000">
        <w:rPr>
          <w:rtl w:val="0"/>
        </w:rPr>
        <w:t xml:space="preserve">card indexes</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pPr>
      <w:r w:rsidDel="00000000" w:rsidR="00000000" w:rsidRPr="00000000">
        <w:rPr>
          <w:rtl w:val="0"/>
        </w:rPr>
        <w:t xml:space="preserve">caricatures and cartoons</w:t>
      </w:r>
    </w:p>
    <w:p w:rsidR="00000000" w:rsidDel="00000000" w:rsidP="00000000" w:rsidRDefault="00000000" w:rsidRPr="00000000" w14:paraId="0000001F">
      <w:pPr>
        <w:numPr>
          <w:ilvl w:val="0"/>
          <w:numId w:val="1"/>
        </w:numPr>
        <w:spacing w:after="0" w:afterAutospacing="0" w:before="0" w:beforeAutospacing="0" w:line="276" w:lineRule="auto"/>
        <w:ind w:left="720" w:hanging="360"/>
        <w:rPr/>
      </w:pPr>
      <w:r w:rsidDel="00000000" w:rsidR="00000000" w:rsidRPr="00000000">
        <w:rPr>
          <w:rtl w:val="0"/>
        </w:rPr>
        <w:t xml:space="preserve">ceramic ware (visual works)</w:t>
      </w:r>
    </w:p>
    <w:p w:rsidR="00000000" w:rsidDel="00000000" w:rsidP="00000000" w:rsidRDefault="00000000" w:rsidRPr="00000000" w14:paraId="00000020">
      <w:pPr>
        <w:numPr>
          <w:ilvl w:val="0"/>
          <w:numId w:val="1"/>
        </w:numPr>
        <w:spacing w:after="0" w:afterAutospacing="0" w:before="0" w:beforeAutospacing="0" w:line="276" w:lineRule="auto"/>
        <w:ind w:left="720" w:hanging="360"/>
        <w:rPr/>
      </w:pPr>
      <w:r w:rsidDel="00000000" w:rsidR="00000000" w:rsidRPr="00000000">
        <w:rPr>
          <w:rtl w:val="0"/>
        </w:rPr>
        <w:t xml:space="preserve">clippings</w:t>
      </w:r>
    </w:p>
    <w:p w:rsidR="00000000" w:rsidDel="00000000" w:rsidP="00000000" w:rsidRDefault="00000000" w:rsidRPr="00000000" w14:paraId="00000021">
      <w:pPr>
        <w:numPr>
          <w:ilvl w:val="0"/>
          <w:numId w:val="1"/>
        </w:numPr>
        <w:spacing w:after="0" w:afterAutospacing="0" w:before="0" w:beforeAutospacing="0" w:line="276" w:lineRule="auto"/>
        <w:ind w:left="720" w:hanging="360"/>
        <w:rPr/>
      </w:pPr>
      <w:r w:rsidDel="00000000" w:rsidR="00000000" w:rsidRPr="00000000">
        <w:rPr>
          <w:rtl w:val="0"/>
        </w:rPr>
        <w:t xml:space="preserve">collages (visual works)</w:t>
      </w:r>
    </w:p>
    <w:p w:rsidR="00000000" w:rsidDel="00000000" w:rsidP="00000000" w:rsidRDefault="00000000" w:rsidRPr="00000000" w14:paraId="00000022">
      <w:pPr>
        <w:numPr>
          <w:ilvl w:val="0"/>
          <w:numId w:val="1"/>
        </w:numPr>
        <w:spacing w:after="0" w:afterAutospacing="0" w:before="0" w:beforeAutospacing="0" w:line="276" w:lineRule="auto"/>
        <w:ind w:left="720" w:hanging="360"/>
        <w:rPr/>
      </w:pPr>
      <w:r w:rsidDel="00000000" w:rsidR="00000000" w:rsidRPr="00000000">
        <w:rPr>
          <w:rtl w:val="0"/>
        </w:rPr>
        <w:t xml:space="preserve">corporation reports </w:t>
      </w:r>
    </w:p>
    <w:p w:rsidR="00000000" w:rsidDel="00000000" w:rsidP="00000000" w:rsidRDefault="00000000" w:rsidRPr="00000000" w14:paraId="00000023">
      <w:pPr>
        <w:numPr>
          <w:ilvl w:val="0"/>
          <w:numId w:val="1"/>
        </w:numPr>
        <w:spacing w:after="0" w:afterAutospacing="0" w:before="0" w:beforeAutospacing="0" w:line="276" w:lineRule="auto"/>
        <w:ind w:left="720" w:hanging="360"/>
        <w:rPr/>
      </w:pPr>
      <w:r w:rsidDel="00000000" w:rsidR="00000000" w:rsidRPr="00000000">
        <w:rPr>
          <w:rtl w:val="0"/>
        </w:rPr>
        <w:t xml:space="preserve">correspondence</w:t>
      </w:r>
    </w:p>
    <w:p w:rsidR="00000000" w:rsidDel="00000000" w:rsidP="00000000" w:rsidRDefault="00000000" w:rsidRPr="00000000" w14:paraId="00000024">
      <w:pPr>
        <w:numPr>
          <w:ilvl w:val="0"/>
          <w:numId w:val="1"/>
        </w:numPr>
        <w:spacing w:after="0" w:afterAutospacing="0" w:before="0" w:beforeAutospacing="0" w:line="276" w:lineRule="auto"/>
        <w:ind w:left="720" w:hanging="360"/>
        <w:rPr/>
      </w:pPr>
      <w:r w:rsidDel="00000000" w:rsidR="00000000" w:rsidRPr="00000000">
        <w:rPr>
          <w:rtl w:val="0"/>
        </w:rPr>
        <w:t xml:space="preserve">decorative arts</w:t>
      </w:r>
    </w:p>
    <w:p w:rsidR="00000000" w:rsidDel="00000000" w:rsidP="00000000" w:rsidRDefault="00000000" w:rsidRPr="00000000" w14:paraId="00000025">
      <w:pPr>
        <w:numPr>
          <w:ilvl w:val="0"/>
          <w:numId w:val="1"/>
        </w:numPr>
        <w:spacing w:after="0" w:afterAutospacing="0" w:before="0" w:beforeAutospacing="0" w:line="276" w:lineRule="auto"/>
        <w:ind w:left="720" w:hanging="360"/>
        <w:rPr/>
      </w:pPr>
      <w:r w:rsidDel="00000000" w:rsidR="00000000" w:rsidRPr="00000000">
        <w:rPr>
          <w:rtl w:val="0"/>
        </w:rPr>
        <w:t xml:space="preserve">diaries</w:t>
      </w:r>
    </w:p>
    <w:p w:rsidR="00000000" w:rsidDel="00000000" w:rsidP="00000000" w:rsidRDefault="00000000" w:rsidRPr="00000000" w14:paraId="00000026">
      <w:pPr>
        <w:numPr>
          <w:ilvl w:val="0"/>
          <w:numId w:val="1"/>
        </w:numPr>
        <w:spacing w:after="0" w:afterAutospacing="0" w:before="0" w:beforeAutospacing="0" w:line="276" w:lineRule="auto"/>
        <w:ind w:left="720" w:hanging="360"/>
        <w:rPr/>
      </w:pPr>
      <w:r w:rsidDel="00000000" w:rsidR="00000000" w:rsidRPr="00000000">
        <w:rPr>
          <w:rtl w:val="0"/>
        </w:rPr>
        <w:t xml:space="preserve">documents</w:t>
      </w:r>
    </w:p>
    <w:p w:rsidR="00000000" w:rsidDel="00000000" w:rsidP="00000000" w:rsidRDefault="00000000" w:rsidRPr="00000000" w14:paraId="00000027">
      <w:pPr>
        <w:numPr>
          <w:ilvl w:val="0"/>
          <w:numId w:val="1"/>
        </w:numPr>
        <w:spacing w:after="0" w:afterAutospacing="0" w:before="0" w:beforeAutospacing="0" w:line="276" w:lineRule="auto"/>
        <w:ind w:left="720" w:hanging="360"/>
        <w:rPr/>
      </w:pPr>
      <w:r w:rsidDel="00000000" w:rsidR="00000000" w:rsidRPr="00000000">
        <w:rPr>
          <w:rtl w:val="0"/>
        </w:rPr>
        <w:t xml:space="preserve">drawings </w:t>
      </w:r>
    </w:p>
    <w:p w:rsidR="00000000" w:rsidDel="00000000" w:rsidP="00000000" w:rsidRDefault="00000000" w:rsidRPr="00000000" w14:paraId="00000028">
      <w:pPr>
        <w:numPr>
          <w:ilvl w:val="0"/>
          <w:numId w:val="1"/>
        </w:numPr>
        <w:spacing w:after="0" w:afterAutospacing="0" w:before="0" w:beforeAutospacing="0" w:line="276" w:lineRule="auto"/>
        <w:ind w:left="720" w:hanging="360"/>
        <w:rPr/>
      </w:pPr>
      <w:r w:rsidDel="00000000" w:rsidR="00000000" w:rsidRPr="00000000">
        <w:rPr>
          <w:rtl w:val="0"/>
        </w:rPr>
        <w:t xml:space="preserve">ephemera </w:t>
      </w:r>
    </w:p>
    <w:p w:rsidR="00000000" w:rsidDel="00000000" w:rsidP="00000000" w:rsidRDefault="00000000" w:rsidRPr="00000000" w14:paraId="00000029">
      <w:pPr>
        <w:numPr>
          <w:ilvl w:val="0"/>
          <w:numId w:val="1"/>
        </w:numPr>
        <w:spacing w:after="0" w:afterAutospacing="0" w:before="0" w:beforeAutospacing="0" w:line="276" w:lineRule="auto"/>
        <w:ind w:left="720" w:hanging="360"/>
        <w:rPr/>
      </w:pPr>
      <w:r w:rsidDel="00000000" w:rsidR="00000000" w:rsidRPr="00000000">
        <w:rPr>
          <w:rtl w:val="0"/>
        </w:rPr>
        <w:t xml:space="preserve">figurines</w:t>
      </w:r>
    </w:p>
    <w:p w:rsidR="00000000" w:rsidDel="00000000" w:rsidP="00000000" w:rsidRDefault="00000000" w:rsidRPr="00000000" w14:paraId="0000002A">
      <w:pPr>
        <w:numPr>
          <w:ilvl w:val="0"/>
          <w:numId w:val="1"/>
        </w:numPr>
        <w:spacing w:after="0" w:afterAutospacing="0" w:before="0" w:beforeAutospacing="0" w:line="276" w:lineRule="auto"/>
        <w:ind w:left="720" w:hanging="360"/>
        <w:rPr/>
      </w:pPr>
      <w:r w:rsidDel="00000000" w:rsidR="00000000" w:rsidRPr="00000000">
        <w:rPr>
          <w:rtl w:val="0"/>
        </w:rPr>
        <w:t xml:space="preserve">filmstrips</w:t>
      </w:r>
    </w:p>
    <w:p w:rsidR="00000000" w:rsidDel="00000000" w:rsidP="00000000" w:rsidRDefault="00000000" w:rsidRPr="00000000" w14:paraId="0000002B">
      <w:pPr>
        <w:numPr>
          <w:ilvl w:val="0"/>
          <w:numId w:val="1"/>
        </w:numPr>
        <w:spacing w:after="0" w:afterAutospacing="0" w:before="0" w:beforeAutospacing="0" w:line="276" w:lineRule="auto"/>
        <w:ind w:left="720" w:hanging="360"/>
        <w:rPr/>
      </w:pPr>
      <w:r w:rsidDel="00000000" w:rsidR="00000000" w:rsidRPr="00000000">
        <w:rPr>
          <w:rtl w:val="0"/>
        </w:rPr>
        <w:t xml:space="preserve">furniture</w:t>
      </w:r>
    </w:p>
    <w:p w:rsidR="00000000" w:rsidDel="00000000" w:rsidP="00000000" w:rsidRDefault="00000000" w:rsidRPr="00000000" w14:paraId="0000002C">
      <w:pPr>
        <w:numPr>
          <w:ilvl w:val="0"/>
          <w:numId w:val="1"/>
        </w:numPr>
        <w:spacing w:after="0" w:afterAutospacing="0" w:before="0" w:beforeAutospacing="0" w:line="276" w:lineRule="auto"/>
        <w:ind w:left="720" w:hanging="360"/>
        <w:rPr/>
      </w:pPr>
      <w:r w:rsidDel="00000000" w:rsidR="00000000" w:rsidRPr="00000000">
        <w:rPr>
          <w:rtl w:val="0"/>
        </w:rPr>
        <w:t xml:space="preserve">illustrations </w:t>
      </w:r>
    </w:p>
    <w:p w:rsidR="00000000" w:rsidDel="00000000" w:rsidP="00000000" w:rsidRDefault="00000000" w:rsidRPr="00000000" w14:paraId="0000002D">
      <w:pPr>
        <w:numPr>
          <w:ilvl w:val="0"/>
          <w:numId w:val="1"/>
        </w:numPr>
        <w:spacing w:after="0" w:afterAutospacing="0" w:before="0" w:beforeAutospacing="0" w:line="276" w:lineRule="auto"/>
        <w:ind w:left="720" w:hanging="360"/>
        <w:rPr/>
      </w:pPr>
      <w:r w:rsidDel="00000000" w:rsidR="00000000" w:rsidRPr="00000000">
        <w:rPr>
          <w:rtl w:val="0"/>
        </w:rPr>
        <w:t xml:space="preserve">lantern slides</w:t>
      </w:r>
    </w:p>
    <w:p w:rsidR="00000000" w:rsidDel="00000000" w:rsidP="00000000" w:rsidRDefault="00000000" w:rsidRPr="00000000" w14:paraId="0000002E">
      <w:pPr>
        <w:numPr>
          <w:ilvl w:val="0"/>
          <w:numId w:val="1"/>
        </w:numPr>
        <w:spacing w:after="0" w:afterAutospacing="0" w:before="0" w:beforeAutospacing="0" w:line="276" w:lineRule="auto"/>
        <w:ind w:left="720" w:hanging="360"/>
        <w:rPr/>
      </w:pPr>
      <w:r w:rsidDel="00000000" w:rsidR="00000000" w:rsidRPr="00000000">
        <w:rPr>
          <w:rtl w:val="0"/>
        </w:rPr>
        <w:t xml:space="preserve">legal documents</w:t>
      </w:r>
    </w:p>
    <w:p w:rsidR="00000000" w:rsidDel="00000000" w:rsidP="00000000" w:rsidRDefault="00000000" w:rsidRPr="00000000" w14:paraId="0000002F">
      <w:pPr>
        <w:numPr>
          <w:ilvl w:val="0"/>
          <w:numId w:val="1"/>
        </w:numPr>
        <w:spacing w:after="0" w:afterAutospacing="0" w:before="0" w:beforeAutospacing="0" w:line="276" w:lineRule="auto"/>
        <w:ind w:left="720" w:hanging="360"/>
        <w:rPr/>
      </w:pPr>
      <w:r w:rsidDel="00000000" w:rsidR="00000000" w:rsidRPr="00000000">
        <w:rPr>
          <w:rtl w:val="0"/>
        </w:rPr>
        <w:t xml:space="preserve">manuscripts </w:t>
      </w:r>
    </w:p>
    <w:p w:rsidR="00000000" w:rsidDel="00000000" w:rsidP="00000000" w:rsidRDefault="00000000" w:rsidRPr="00000000" w14:paraId="00000030">
      <w:pPr>
        <w:numPr>
          <w:ilvl w:val="0"/>
          <w:numId w:val="1"/>
        </w:numPr>
        <w:spacing w:after="0" w:afterAutospacing="0" w:before="0" w:beforeAutospacing="0" w:line="276" w:lineRule="auto"/>
        <w:ind w:left="720" w:hanging="360"/>
        <w:rPr/>
      </w:pPr>
      <w:r w:rsidDel="00000000" w:rsidR="00000000" w:rsidRPr="00000000">
        <w:rPr>
          <w:rtl w:val="0"/>
        </w:rPr>
        <w:t xml:space="preserve">maps </w:t>
      </w:r>
    </w:p>
    <w:p w:rsidR="00000000" w:rsidDel="00000000" w:rsidP="00000000" w:rsidRDefault="00000000" w:rsidRPr="00000000" w14:paraId="00000031">
      <w:pPr>
        <w:numPr>
          <w:ilvl w:val="0"/>
          <w:numId w:val="1"/>
        </w:numPr>
        <w:spacing w:after="0" w:afterAutospacing="0" w:before="0" w:beforeAutospacing="0" w:line="276" w:lineRule="auto"/>
        <w:ind w:left="720" w:hanging="360"/>
        <w:rPr/>
      </w:pPr>
      <w:r w:rsidDel="00000000" w:rsidR="00000000" w:rsidRPr="00000000">
        <w:rPr>
          <w:rtl w:val="0"/>
        </w:rPr>
        <w:t xml:space="preserve">masks (costume)</w:t>
      </w:r>
    </w:p>
    <w:p w:rsidR="00000000" w:rsidDel="00000000" w:rsidP="00000000" w:rsidRDefault="00000000" w:rsidRPr="00000000" w14:paraId="00000032">
      <w:pPr>
        <w:numPr>
          <w:ilvl w:val="0"/>
          <w:numId w:val="1"/>
        </w:numPr>
        <w:spacing w:after="0" w:afterAutospacing="0" w:before="0" w:beforeAutospacing="0" w:line="276" w:lineRule="auto"/>
        <w:ind w:left="720" w:hanging="360"/>
        <w:rPr/>
      </w:pPr>
      <w:r w:rsidDel="00000000" w:rsidR="00000000" w:rsidRPr="00000000">
        <w:rPr>
          <w:rtl w:val="0"/>
        </w:rPr>
        <w:t xml:space="preserve">metalwork (visual works)</w:t>
      </w:r>
    </w:p>
    <w:p w:rsidR="00000000" w:rsidDel="00000000" w:rsidP="00000000" w:rsidRDefault="00000000" w:rsidRPr="00000000" w14:paraId="00000033">
      <w:pPr>
        <w:numPr>
          <w:ilvl w:val="0"/>
          <w:numId w:val="1"/>
        </w:numPr>
        <w:spacing w:after="0" w:afterAutospacing="0" w:before="0" w:beforeAutospacing="0" w:line="276" w:lineRule="auto"/>
        <w:ind w:left="720" w:hanging="360"/>
        <w:rPr/>
      </w:pPr>
      <w:r w:rsidDel="00000000" w:rsidR="00000000" w:rsidRPr="00000000">
        <w:rPr>
          <w:rtl w:val="0"/>
        </w:rPr>
        <w:t xml:space="preserve">miniatures (paintings)</w:t>
      </w:r>
    </w:p>
    <w:p w:rsidR="00000000" w:rsidDel="00000000" w:rsidP="00000000" w:rsidRDefault="00000000" w:rsidRPr="00000000" w14:paraId="00000034">
      <w:pPr>
        <w:numPr>
          <w:ilvl w:val="0"/>
          <w:numId w:val="1"/>
        </w:numPr>
        <w:spacing w:after="0" w:afterAutospacing="0" w:before="0" w:beforeAutospacing="0" w:line="276" w:lineRule="auto"/>
        <w:ind w:left="720" w:hanging="360"/>
        <w:rPr/>
      </w:pPr>
      <w:r w:rsidDel="00000000" w:rsidR="00000000" w:rsidRPr="00000000">
        <w:rPr>
          <w:rtl w:val="0"/>
        </w:rPr>
        <w:t xml:space="preserve">minutes (administrative records)</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pPr>
      <w:r w:rsidDel="00000000" w:rsidR="00000000" w:rsidRPr="00000000">
        <w:rPr>
          <w:rtl w:val="0"/>
        </w:rPr>
        <w:t xml:space="preserve">mixed materials</w:t>
      </w:r>
    </w:p>
    <w:p w:rsidR="00000000" w:rsidDel="00000000" w:rsidP="00000000" w:rsidRDefault="00000000" w:rsidRPr="00000000" w14:paraId="00000036">
      <w:pPr>
        <w:numPr>
          <w:ilvl w:val="0"/>
          <w:numId w:val="1"/>
        </w:numPr>
        <w:spacing w:after="0" w:afterAutospacing="0" w:before="0" w:beforeAutospacing="0" w:line="276" w:lineRule="auto"/>
        <w:ind w:left="720" w:hanging="360"/>
        <w:rPr/>
      </w:pPr>
      <w:r w:rsidDel="00000000" w:rsidR="00000000" w:rsidRPr="00000000">
        <w:rPr>
          <w:rtl w:val="0"/>
        </w:rPr>
        <w:t xml:space="preserve">mixed media</w:t>
      </w:r>
    </w:p>
    <w:p w:rsidR="00000000" w:rsidDel="00000000" w:rsidP="00000000" w:rsidRDefault="00000000" w:rsidRPr="00000000" w14:paraId="00000037">
      <w:pPr>
        <w:numPr>
          <w:ilvl w:val="0"/>
          <w:numId w:val="1"/>
        </w:numPr>
        <w:spacing w:after="0" w:afterAutospacing="0" w:before="0" w:beforeAutospacing="0" w:line="276" w:lineRule="auto"/>
        <w:ind w:left="720" w:hanging="360"/>
        <w:rPr/>
      </w:pPr>
      <w:r w:rsidDel="00000000" w:rsidR="00000000" w:rsidRPr="00000000">
        <w:rPr>
          <w:rtl w:val="0"/>
        </w:rPr>
        <w:t xml:space="preserve">models (representations)</w:t>
      </w:r>
    </w:p>
    <w:p w:rsidR="00000000" w:rsidDel="00000000" w:rsidP="00000000" w:rsidRDefault="00000000" w:rsidRPr="00000000" w14:paraId="00000038">
      <w:pPr>
        <w:numPr>
          <w:ilvl w:val="0"/>
          <w:numId w:val="1"/>
        </w:numPr>
        <w:spacing w:after="0" w:afterAutospacing="0" w:before="0" w:beforeAutospacing="0" w:line="276" w:lineRule="auto"/>
        <w:ind w:left="720" w:hanging="360"/>
        <w:rPr/>
      </w:pPr>
      <w:r w:rsidDel="00000000" w:rsidR="00000000" w:rsidRPr="00000000">
        <w:rPr>
          <w:rtl w:val="0"/>
        </w:rPr>
        <w:t xml:space="preserve">moving images</w:t>
      </w:r>
    </w:p>
    <w:p w:rsidR="00000000" w:rsidDel="00000000" w:rsidP="00000000" w:rsidRDefault="00000000" w:rsidRPr="00000000" w14:paraId="00000039">
      <w:pPr>
        <w:numPr>
          <w:ilvl w:val="0"/>
          <w:numId w:val="1"/>
        </w:numPr>
        <w:spacing w:after="0" w:afterAutospacing="0" w:before="0" w:beforeAutospacing="0" w:line="276" w:lineRule="auto"/>
        <w:ind w:left="720" w:hanging="360"/>
        <w:rPr/>
      </w:pPr>
      <w:r w:rsidDel="00000000" w:rsidR="00000000" w:rsidRPr="00000000">
        <w:rPr>
          <w:rtl w:val="0"/>
        </w:rPr>
        <w:t xml:space="preserve">music</w:t>
      </w:r>
    </w:p>
    <w:p w:rsidR="00000000" w:rsidDel="00000000" w:rsidP="00000000" w:rsidRDefault="00000000" w:rsidRPr="00000000" w14:paraId="0000003A">
      <w:pPr>
        <w:numPr>
          <w:ilvl w:val="0"/>
          <w:numId w:val="1"/>
        </w:numPr>
        <w:spacing w:after="0" w:afterAutospacing="0" w:before="0" w:beforeAutospacing="0" w:line="276" w:lineRule="auto"/>
        <w:ind w:left="720" w:hanging="360"/>
        <w:rPr/>
      </w:pPr>
      <w:r w:rsidDel="00000000" w:rsidR="00000000" w:rsidRPr="00000000">
        <w:rPr>
          <w:rtl w:val="0"/>
        </w:rPr>
        <w:t xml:space="preserve">negatives</w:t>
      </w:r>
    </w:p>
    <w:p w:rsidR="00000000" w:rsidDel="00000000" w:rsidP="00000000" w:rsidRDefault="00000000" w:rsidRPr="00000000" w14:paraId="0000003B">
      <w:pPr>
        <w:numPr>
          <w:ilvl w:val="0"/>
          <w:numId w:val="1"/>
        </w:numPr>
        <w:spacing w:after="0" w:afterAutospacing="0" w:before="0" w:beforeAutospacing="0" w:line="276" w:lineRule="auto"/>
        <w:ind w:left="720" w:hanging="360"/>
        <w:rPr/>
      </w:pPr>
      <w:r w:rsidDel="00000000" w:rsidR="00000000" w:rsidRPr="00000000">
        <w:rPr>
          <w:rtl w:val="0"/>
        </w:rPr>
        <w:t xml:space="preserve">objects</w:t>
      </w:r>
    </w:p>
    <w:p w:rsidR="00000000" w:rsidDel="00000000" w:rsidP="00000000" w:rsidRDefault="00000000" w:rsidRPr="00000000" w14:paraId="0000003C">
      <w:pPr>
        <w:numPr>
          <w:ilvl w:val="0"/>
          <w:numId w:val="1"/>
        </w:numPr>
        <w:spacing w:after="0" w:afterAutospacing="0" w:before="0" w:beforeAutospacing="0" w:line="276" w:lineRule="auto"/>
        <w:ind w:left="720" w:hanging="360"/>
        <w:rPr/>
      </w:pPr>
      <w:r w:rsidDel="00000000" w:rsidR="00000000" w:rsidRPr="00000000">
        <w:rPr>
          <w:rtl w:val="0"/>
        </w:rPr>
        <w:t xml:space="preserve">ostraka</w:t>
      </w:r>
    </w:p>
    <w:p w:rsidR="00000000" w:rsidDel="00000000" w:rsidP="00000000" w:rsidRDefault="00000000" w:rsidRPr="00000000" w14:paraId="0000003D">
      <w:pPr>
        <w:numPr>
          <w:ilvl w:val="0"/>
          <w:numId w:val="1"/>
        </w:numPr>
        <w:spacing w:after="0" w:afterAutospacing="0" w:before="0" w:beforeAutospacing="0" w:line="276" w:lineRule="auto"/>
        <w:ind w:left="720" w:hanging="360"/>
        <w:rPr/>
      </w:pPr>
      <w:r w:rsidDel="00000000" w:rsidR="00000000" w:rsidRPr="00000000">
        <w:rPr>
          <w:rtl w:val="0"/>
        </w:rPr>
        <w:t xml:space="preserve">oral histories</w:t>
      </w:r>
    </w:p>
    <w:p w:rsidR="00000000" w:rsidDel="00000000" w:rsidP="00000000" w:rsidRDefault="00000000" w:rsidRPr="00000000" w14:paraId="0000003E">
      <w:pPr>
        <w:numPr>
          <w:ilvl w:val="0"/>
          <w:numId w:val="1"/>
        </w:numPr>
        <w:spacing w:after="0" w:afterAutospacing="0" w:before="0" w:beforeAutospacing="0" w:line="276" w:lineRule="auto"/>
        <w:ind w:left="720" w:hanging="360"/>
        <w:rPr/>
      </w:pPr>
      <w:r w:rsidDel="00000000" w:rsidR="00000000" w:rsidRPr="00000000">
        <w:rPr>
          <w:rtl w:val="0"/>
        </w:rPr>
        <w:t xml:space="preserve">paintings </w:t>
      </w:r>
    </w:p>
    <w:p w:rsidR="00000000" w:rsidDel="00000000" w:rsidP="00000000" w:rsidRDefault="00000000" w:rsidRPr="00000000" w14:paraId="0000003F">
      <w:pPr>
        <w:numPr>
          <w:ilvl w:val="0"/>
          <w:numId w:val="1"/>
        </w:numPr>
        <w:spacing w:after="0" w:afterAutospacing="0" w:before="0" w:beforeAutospacing="0" w:line="276" w:lineRule="auto"/>
        <w:ind w:left="720" w:hanging="360"/>
        <w:rPr/>
      </w:pPr>
      <w:r w:rsidDel="00000000" w:rsidR="00000000" w:rsidRPr="00000000">
        <w:rPr>
          <w:rtl w:val="0"/>
        </w:rPr>
        <w:t xml:space="preserve">pamphlets</w:t>
      </w:r>
    </w:p>
    <w:p w:rsidR="00000000" w:rsidDel="00000000" w:rsidP="00000000" w:rsidRDefault="00000000" w:rsidRPr="00000000" w14:paraId="00000040">
      <w:pPr>
        <w:numPr>
          <w:ilvl w:val="0"/>
          <w:numId w:val="1"/>
        </w:numPr>
        <w:spacing w:after="0" w:afterAutospacing="0" w:before="0" w:beforeAutospacing="0" w:line="276" w:lineRule="auto"/>
        <w:ind w:left="720" w:hanging="360"/>
        <w:rPr/>
      </w:pPr>
      <w:r w:rsidDel="00000000" w:rsidR="00000000" w:rsidRPr="00000000">
        <w:rPr>
          <w:rtl w:val="0"/>
        </w:rPr>
        <w:t xml:space="preserve">papyri</w:t>
      </w:r>
    </w:p>
    <w:p w:rsidR="00000000" w:rsidDel="00000000" w:rsidP="00000000" w:rsidRDefault="00000000" w:rsidRPr="00000000" w14:paraId="00000041">
      <w:pPr>
        <w:numPr>
          <w:ilvl w:val="0"/>
          <w:numId w:val="1"/>
        </w:numPr>
        <w:spacing w:after="0" w:afterAutospacing="0" w:before="0" w:beforeAutospacing="0" w:line="276" w:lineRule="auto"/>
        <w:ind w:left="720" w:hanging="360"/>
        <w:rPr/>
      </w:pPr>
      <w:r w:rsidDel="00000000" w:rsidR="00000000" w:rsidRPr="00000000">
        <w:rPr>
          <w:rtl w:val="0"/>
        </w:rPr>
        <w:t xml:space="preserve">periodicals </w:t>
      </w:r>
    </w:p>
    <w:p w:rsidR="00000000" w:rsidDel="00000000" w:rsidP="00000000" w:rsidRDefault="00000000" w:rsidRPr="00000000" w14:paraId="00000042">
      <w:pPr>
        <w:numPr>
          <w:ilvl w:val="0"/>
          <w:numId w:val="1"/>
        </w:numPr>
        <w:spacing w:after="0" w:afterAutospacing="0" w:before="0" w:beforeAutospacing="0" w:line="276" w:lineRule="auto"/>
        <w:ind w:left="720" w:hanging="360"/>
        <w:rPr/>
      </w:pPr>
      <w:r w:rsidDel="00000000" w:rsidR="00000000" w:rsidRPr="00000000">
        <w:rPr>
          <w:rtl w:val="0"/>
        </w:rPr>
        <w:t xml:space="preserve">photographs </w:t>
      </w:r>
    </w:p>
    <w:p w:rsidR="00000000" w:rsidDel="00000000" w:rsidP="00000000" w:rsidRDefault="00000000" w:rsidRPr="00000000" w14:paraId="00000043">
      <w:pPr>
        <w:numPr>
          <w:ilvl w:val="0"/>
          <w:numId w:val="1"/>
        </w:numPr>
        <w:spacing w:after="0" w:afterAutospacing="0" w:before="0" w:beforeAutospacing="0" w:line="276" w:lineRule="auto"/>
        <w:ind w:left="720" w:hanging="360"/>
        <w:rPr/>
      </w:pPr>
      <w:r w:rsidDel="00000000" w:rsidR="00000000" w:rsidRPr="00000000">
        <w:rPr>
          <w:rtl w:val="0"/>
        </w:rPr>
        <w:t xml:space="preserve">playing cards </w:t>
      </w:r>
    </w:p>
    <w:p w:rsidR="00000000" w:rsidDel="00000000" w:rsidP="00000000" w:rsidRDefault="00000000" w:rsidRPr="00000000" w14:paraId="00000044">
      <w:pPr>
        <w:numPr>
          <w:ilvl w:val="0"/>
          <w:numId w:val="1"/>
        </w:numPr>
        <w:spacing w:after="0" w:afterAutospacing="0" w:before="0" w:beforeAutospacing="0" w:line="276" w:lineRule="auto"/>
        <w:ind w:left="720" w:hanging="360"/>
        <w:rPr/>
      </w:pPr>
      <w:r w:rsidDel="00000000" w:rsidR="00000000" w:rsidRPr="00000000">
        <w:rPr>
          <w:rtl w:val="0"/>
        </w:rPr>
        <w:t xml:space="preserve">postcards</w:t>
      </w:r>
    </w:p>
    <w:p w:rsidR="00000000" w:rsidDel="00000000" w:rsidP="00000000" w:rsidRDefault="00000000" w:rsidRPr="00000000" w14:paraId="00000045">
      <w:pPr>
        <w:numPr>
          <w:ilvl w:val="0"/>
          <w:numId w:val="1"/>
        </w:numPr>
        <w:spacing w:after="0" w:afterAutospacing="0" w:before="0" w:beforeAutospacing="0" w:line="276" w:lineRule="auto"/>
        <w:ind w:left="720" w:hanging="360"/>
        <w:rPr/>
      </w:pPr>
      <w:r w:rsidDel="00000000" w:rsidR="00000000" w:rsidRPr="00000000">
        <w:rPr>
          <w:rtl w:val="0"/>
        </w:rPr>
        <w:t xml:space="preserve">posters </w:t>
      </w:r>
    </w:p>
    <w:p w:rsidR="00000000" w:rsidDel="00000000" w:rsidP="00000000" w:rsidRDefault="00000000" w:rsidRPr="00000000" w14:paraId="00000046">
      <w:pPr>
        <w:numPr>
          <w:ilvl w:val="0"/>
          <w:numId w:val="1"/>
        </w:numPr>
        <w:spacing w:after="0" w:afterAutospacing="0" w:before="0" w:beforeAutospacing="0" w:line="276" w:lineRule="auto"/>
        <w:ind w:left="720" w:hanging="360"/>
        <w:rPr/>
      </w:pPr>
      <w:r w:rsidDel="00000000" w:rsidR="00000000" w:rsidRPr="00000000">
        <w:rPr>
          <w:rtl w:val="0"/>
        </w:rPr>
        <w:t xml:space="preserve">printed ephemera</w:t>
      </w:r>
    </w:p>
    <w:p w:rsidR="00000000" w:rsidDel="00000000" w:rsidP="00000000" w:rsidRDefault="00000000" w:rsidRPr="00000000" w14:paraId="00000047">
      <w:pPr>
        <w:numPr>
          <w:ilvl w:val="0"/>
          <w:numId w:val="1"/>
        </w:numPr>
        <w:spacing w:after="0" w:afterAutospacing="0" w:before="0" w:beforeAutospacing="0" w:line="276" w:lineRule="auto"/>
        <w:ind w:left="720" w:hanging="360"/>
        <w:rPr/>
      </w:pPr>
      <w:r w:rsidDel="00000000" w:rsidR="00000000" w:rsidRPr="00000000">
        <w:rPr>
          <w:rtl w:val="0"/>
        </w:rPr>
        <w:t xml:space="preserve">printouts</w:t>
      </w:r>
    </w:p>
    <w:p w:rsidR="00000000" w:rsidDel="00000000" w:rsidP="00000000" w:rsidRDefault="00000000" w:rsidRPr="00000000" w14:paraId="00000048">
      <w:pPr>
        <w:numPr>
          <w:ilvl w:val="0"/>
          <w:numId w:val="1"/>
        </w:numPr>
        <w:spacing w:after="0" w:afterAutospacing="0" w:before="0" w:beforeAutospacing="0" w:line="276" w:lineRule="auto"/>
        <w:ind w:left="720" w:hanging="360"/>
        <w:rPr/>
      </w:pPr>
      <w:r w:rsidDel="00000000" w:rsidR="00000000" w:rsidRPr="00000000">
        <w:rPr>
          <w:rtl w:val="0"/>
        </w:rPr>
        <w:t xml:space="preserve">prints </w:t>
      </w:r>
    </w:p>
    <w:p w:rsidR="00000000" w:rsidDel="00000000" w:rsidP="00000000" w:rsidRDefault="00000000" w:rsidRPr="00000000" w14:paraId="00000049">
      <w:pPr>
        <w:numPr>
          <w:ilvl w:val="0"/>
          <w:numId w:val="1"/>
        </w:numPr>
        <w:spacing w:after="0" w:afterAutospacing="0" w:before="0" w:beforeAutospacing="0" w:line="276" w:lineRule="auto"/>
        <w:ind w:left="720" w:hanging="360"/>
        <w:rPr/>
      </w:pPr>
      <w:r w:rsidDel="00000000" w:rsidR="00000000" w:rsidRPr="00000000">
        <w:rPr>
          <w:rtl w:val="0"/>
        </w:rPr>
        <w:t xml:space="preserve">puppets</w:t>
      </w:r>
    </w:p>
    <w:p w:rsidR="00000000" w:rsidDel="00000000" w:rsidP="00000000" w:rsidRDefault="00000000" w:rsidRPr="00000000" w14:paraId="0000004A">
      <w:pPr>
        <w:numPr>
          <w:ilvl w:val="0"/>
          <w:numId w:val="1"/>
        </w:numPr>
        <w:spacing w:after="0" w:afterAutospacing="0" w:before="0" w:beforeAutospacing="0" w:line="276" w:lineRule="auto"/>
        <w:ind w:left="720" w:hanging="360"/>
        <w:rPr/>
      </w:pPr>
      <w:r w:rsidDel="00000000" w:rsidR="00000000" w:rsidRPr="00000000">
        <w:rPr>
          <w:rtl w:val="0"/>
        </w:rPr>
        <w:t xml:space="preserve">record covers</w:t>
      </w:r>
    </w:p>
    <w:p w:rsidR="00000000" w:rsidDel="00000000" w:rsidP="00000000" w:rsidRDefault="00000000" w:rsidRPr="00000000" w14:paraId="0000004B">
      <w:pPr>
        <w:numPr>
          <w:ilvl w:val="0"/>
          <w:numId w:val="1"/>
        </w:numPr>
        <w:spacing w:after="0" w:afterAutospacing="0" w:before="0" w:beforeAutospacing="0" w:line="276" w:lineRule="auto"/>
        <w:ind w:left="720" w:hanging="360"/>
        <w:rPr/>
      </w:pPr>
      <w:r w:rsidDel="00000000" w:rsidR="00000000" w:rsidRPr="00000000">
        <w:rPr>
          <w:rtl w:val="0"/>
        </w:rPr>
        <w:t xml:space="preserve">scrapbooks</w:t>
      </w:r>
    </w:p>
    <w:p w:rsidR="00000000" w:rsidDel="00000000" w:rsidP="00000000" w:rsidRDefault="00000000" w:rsidRPr="00000000" w14:paraId="0000004C">
      <w:pPr>
        <w:numPr>
          <w:ilvl w:val="0"/>
          <w:numId w:val="1"/>
        </w:numPr>
        <w:spacing w:after="0" w:afterAutospacing="0" w:before="0" w:beforeAutospacing="0" w:line="276" w:lineRule="auto"/>
        <w:ind w:left="720" w:hanging="360"/>
        <w:rPr/>
      </w:pPr>
      <w:r w:rsidDel="00000000" w:rsidR="00000000" w:rsidRPr="00000000">
        <w:rPr>
          <w:rtl w:val="0"/>
        </w:rPr>
        <w:t xml:space="preserve">scrolls (information artifacts)</w:t>
      </w:r>
    </w:p>
    <w:p w:rsidR="00000000" w:rsidDel="00000000" w:rsidP="00000000" w:rsidRDefault="00000000" w:rsidRPr="00000000" w14:paraId="0000004D">
      <w:pPr>
        <w:numPr>
          <w:ilvl w:val="0"/>
          <w:numId w:val="1"/>
        </w:numPr>
        <w:spacing w:after="0" w:afterAutospacing="0" w:before="0" w:beforeAutospacing="0" w:line="276" w:lineRule="auto"/>
        <w:ind w:left="720" w:hanging="360"/>
        <w:rPr/>
      </w:pPr>
      <w:r w:rsidDel="00000000" w:rsidR="00000000" w:rsidRPr="00000000">
        <w:rPr>
          <w:rtl w:val="0"/>
        </w:rPr>
        <w:t xml:space="preserve">sculpture (visual works)</w:t>
      </w:r>
    </w:p>
    <w:p w:rsidR="00000000" w:rsidDel="00000000" w:rsidP="00000000" w:rsidRDefault="00000000" w:rsidRPr="00000000" w14:paraId="0000004E">
      <w:pPr>
        <w:numPr>
          <w:ilvl w:val="0"/>
          <w:numId w:val="1"/>
        </w:numPr>
        <w:spacing w:after="0" w:afterAutospacing="0" w:before="0" w:beforeAutospacing="0" w:line="276" w:lineRule="auto"/>
        <w:ind w:left="720" w:hanging="360"/>
        <w:rPr/>
      </w:pPr>
      <w:r w:rsidDel="00000000" w:rsidR="00000000" w:rsidRPr="00000000">
        <w:rPr>
          <w:rtl w:val="0"/>
        </w:rPr>
        <w:t xml:space="preserve">slides (photographs)</w:t>
      </w:r>
    </w:p>
    <w:p w:rsidR="00000000" w:rsidDel="00000000" w:rsidP="00000000" w:rsidRDefault="00000000" w:rsidRPr="00000000" w14:paraId="0000004F">
      <w:pPr>
        <w:numPr>
          <w:ilvl w:val="0"/>
          <w:numId w:val="1"/>
        </w:numPr>
        <w:spacing w:after="0" w:afterAutospacing="0" w:before="0" w:beforeAutospacing="0" w:line="276" w:lineRule="auto"/>
        <w:ind w:left="720" w:hanging="360"/>
        <w:rPr/>
      </w:pPr>
      <w:r w:rsidDel="00000000" w:rsidR="00000000" w:rsidRPr="00000000">
        <w:rPr>
          <w:rtl w:val="0"/>
        </w:rPr>
        <w:t xml:space="preserve">sound recordings </w:t>
      </w:r>
    </w:p>
    <w:p w:rsidR="00000000" w:rsidDel="00000000" w:rsidP="00000000" w:rsidRDefault="00000000" w:rsidRPr="00000000" w14:paraId="00000050">
      <w:pPr>
        <w:numPr>
          <w:ilvl w:val="0"/>
          <w:numId w:val="1"/>
        </w:numPr>
        <w:spacing w:after="0" w:afterAutospacing="0" w:before="0" w:beforeAutospacing="0" w:line="276" w:lineRule="auto"/>
        <w:ind w:left="720" w:hanging="360"/>
        <w:rPr/>
      </w:pPr>
      <w:r w:rsidDel="00000000" w:rsidR="00000000" w:rsidRPr="00000000">
        <w:rPr>
          <w:rtl w:val="0"/>
        </w:rPr>
        <w:t xml:space="preserve">stone (worked rock)</w:t>
      </w:r>
    </w:p>
    <w:p w:rsidR="00000000" w:rsidDel="00000000" w:rsidP="00000000" w:rsidRDefault="00000000" w:rsidRPr="00000000" w14:paraId="00000051">
      <w:pPr>
        <w:numPr>
          <w:ilvl w:val="0"/>
          <w:numId w:val="1"/>
        </w:numPr>
        <w:spacing w:after="0" w:afterAutospacing="0" w:before="0" w:beforeAutospacing="0" w:line="276" w:lineRule="auto"/>
        <w:ind w:left="720" w:hanging="360"/>
        <w:rPr/>
      </w:pPr>
      <w:r w:rsidDel="00000000" w:rsidR="00000000" w:rsidRPr="00000000">
        <w:rPr>
          <w:rtl w:val="0"/>
        </w:rPr>
        <w:t xml:space="preserve">transcripts</w:t>
      </w:r>
    </w:p>
    <w:p w:rsidR="00000000" w:rsidDel="00000000" w:rsidP="00000000" w:rsidRDefault="00000000" w:rsidRPr="00000000" w14:paraId="00000052">
      <w:pPr>
        <w:numPr>
          <w:ilvl w:val="0"/>
          <w:numId w:val="1"/>
        </w:numPr>
        <w:spacing w:after="0" w:afterAutospacing="0" w:before="0" w:beforeAutospacing="0" w:line="276" w:lineRule="auto"/>
        <w:ind w:left="720" w:hanging="360"/>
        <w:rPr/>
      </w:pPr>
      <w:r w:rsidDel="00000000" w:rsidR="00000000" w:rsidRPr="00000000">
        <w:rPr>
          <w:rtl w:val="0"/>
        </w:rPr>
        <w:t xml:space="preserve">video recordings </w:t>
      </w:r>
    </w:p>
    <w:p w:rsidR="00000000" w:rsidDel="00000000" w:rsidP="00000000" w:rsidRDefault="00000000" w:rsidRPr="00000000" w14:paraId="00000053">
      <w:pPr>
        <w:numPr>
          <w:ilvl w:val="0"/>
          <w:numId w:val="1"/>
        </w:numPr>
        <w:spacing w:after="0" w:afterAutospacing="0" w:before="0" w:beforeAutospacing="0" w:line="276" w:lineRule="auto"/>
        <w:ind w:left="720" w:hanging="360"/>
        <w:rPr/>
      </w:pPr>
      <w:r w:rsidDel="00000000" w:rsidR="00000000" w:rsidRPr="00000000">
        <w:rPr>
          <w:rtl w:val="0"/>
        </w:rPr>
        <w:t xml:space="preserve">watercolors (paintings)</w:t>
      </w:r>
    </w:p>
    <w:p w:rsidR="00000000" w:rsidDel="00000000" w:rsidP="00000000" w:rsidRDefault="00000000" w:rsidRPr="00000000" w14:paraId="00000054">
      <w:pPr>
        <w:numPr>
          <w:ilvl w:val="0"/>
          <w:numId w:val="1"/>
        </w:numPr>
        <w:spacing w:after="240" w:before="0" w:beforeAutospacing="0" w:line="276" w:lineRule="auto"/>
        <w:ind w:left="720" w:hanging="360"/>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woodwork (general work</w:t>
      </w:r>
    </w:p>
    <w:p w:rsidR="00000000" w:rsidDel="00000000" w:rsidP="00000000" w:rsidRDefault="00000000" w:rsidRPr="00000000" w14:paraId="00000055">
      <w:pPr>
        <w:spacing w:after="240" w:before="240" w:lineRule="auto"/>
        <w:ind w:left="0" w:firstLine="0"/>
        <w:rPr>
          <w:i w:val="1"/>
        </w:rPr>
      </w:pPr>
      <w:r w:rsidDel="00000000" w:rsidR="00000000" w:rsidRPr="00000000">
        <w:rPr>
          <w:rtl w:val="0"/>
        </w:rPr>
      </w:r>
    </w:p>
    <w:p w:rsidR="00000000" w:rsidDel="00000000" w:rsidP="00000000" w:rsidRDefault="00000000" w:rsidRPr="00000000" w14:paraId="00000056">
      <w:pPr>
        <w:spacing w:after="240" w:before="240" w:lineRule="auto"/>
        <w:rPr>
          <w:i w:val="1"/>
        </w:rPr>
      </w:pPr>
      <w:r w:rsidDel="00000000" w:rsidR="00000000" w:rsidRPr="00000000">
        <w:rPr>
          <w:b w:val="1"/>
          <w:rtl w:val="0"/>
        </w:rPr>
        <w:t xml:space="preserve">Scanning Instructions (O): </w:t>
      </w:r>
      <w:r w:rsidDel="00000000" w:rsidR="00000000" w:rsidRPr="00000000">
        <w:rPr>
          <w:rtl w:val="0"/>
        </w:rPr>
        <w:t xml:space="preserve">Any specific instructions for our photographer relating to image file size, closeups of details or cropping, special angles or lighting conditions, etc.</w:t>
      </w:r>
      <w:r w:rsidDel="00000000" w:rsidR="00000000" w:rsidRPr="00000000">
        <w:rPr>
          <w:i w:val="1"/>
          <w:rtl w:val="0"/>
        </w:rPr>
        <w:t xml:space="preserve"> Digitization staff may not be able to accommodate all requests.</w:t>
      </w:r>
    </w:p>
    <w:p w:rsidR="00000000" w:rsidDel="00000000" w:rsidP="00000000" w:rsidRDefault="00000000" w:rsidRPr="00000000" w14:paraId="00000057">
      <w:pPr>
        <w:spacing w:after="240" w:before="240" w:lineRule="auto"/>
        <w:rPr/>
      </w:pPr>
      <w:r w:rsidDel="00000000" w:rsidR="00000000" w:rsidRPr="00000000">
        <w:rPr>
          <w:b w:val="1"/>
          <w:rtl w:val="0"/>
        </w:rPr>
        <w:t xml:space="preserve">Notes (O): </w:t>
      </w:r>
      <w:r w:rsidDel="00000000" w:rsidR="00000000" w:rsidRPr="00000000">
        <w:rPr>
          <w:rtl w:val="0"/>
        </w:rPr>
        <w:t xml:space="preserve">Any other information that helps to identify the material requested or clarify the nature of the imaging request, or handling instructions for material.</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library.columbia.edu/display/metadata/Form+Terms" TargetMode="External"/><Relationship Id="rId5" Type="http://schemas.openxmlformats.org/officeDocument/2006/relationships/styles" Target="styles.xml"/><Relationship Id="rId6" Type="http://schemas.openxmlformats.org/officeDocument/2006/relationships/hyperlink" Target="https://clio.columbia.edu/" TargetMode="External"/><Relationship Id="rId7" Type="http://schemas.openxmlformats.org/officeDocument/2006/relationships/hyperlink" Target="https://library.columbia.edu/collections/archives-portal.html" TargetMode="External"/><Relationship Id="rId8" Type="http://schemas.openxmlformats.org/officeDocument/2006/relationships/hyperlink" Target="https://clio.columbia.edu/catalog/4079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